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58D7" w:rsidRDefault="003958D7">
      <w:pPr>
        <w:jc w:val="both"/>
        <w:rPr>
          <w:rFonts w:ascii="Arial" w:eastAsia="Arial" w:hAnsi="Arial" w:cs="Arial"/>
          <w:sz w:val="22"/>
          <w:szCs w:val="22"/>
        </w:rPr>
      </w:pPr>
    </w:p>
    <w:p w:rsidR="003958D7" w:rsidRPr="0014368A" w:rsidRDefault="008E52B0">
      <w:pPr>
        <w:pBdr>
          <w:top w:val="nil"/>
          <w:left w:val="nil"/>
          <w:bottom w:val="nil"/>
          <w:right w:val="nil"/>
          <w:between w:val="nil"/>
        </w:pBdr>
        <w:jc w:val="both"/>
        <w:rPr>
          <w:rFonts w:ascii="Arial" w:eastAsia="Arial" w:hAnsi="Arial" w:cs="Arial"/>
          <w:color w:val="000000"/>
          <w:sz w:val="22"/>
          <w:szCs w:val="22"/>
        </w:rPr>
      </w:pPr>
      <w:r w:rsidRPr="0014368A">
        <w:rPr>
          <w:rFonts w:ascii="Arial" w:eastAsia="Arial" w:hAnsi="Arial" w:cs="Arial"/>
          <w:color w:val="000000"/>
          <w:sz w:val="22"/>
          <w:szCs w:val="22"/>
        </w:rPr>
        <w:t xml:space="preserve">Santuario, Risaralda, </w:t>
      </w:r>
      <w:r w:rsidR="008A385A">
        <w:rPr>
          <w:rFonts w:ascii="Arial" w:eastAsia="Arial" w:hAnsi="Arial" w:cs="Arial"/>
          <w:color w:val="000000"/>
          <w:sz w:val="22"/>
          <w:szCs w:val="22"/>
        </w:rPr>
        <w:t>02</w:t>
      </w:r>
      <w:r w:rsidRPr="0014368A">
        <w:rPr>
          <w:rFonts w:ascii="Arial" w:eastAsia="Arial" w:hAnsi="Arial" w:cs="Arial"/>
          <w:color w:val="000000"/>
          <w:sz w:val="22"/>
          <w:szCs w:val="22"/>
        </w:rPr>
        <w:t xml:space="preserve"> de </w:t>
      </w:r>
      <w:r w:rsidR="008A385A">
        <w:rPr>
          <w:rFonts w:ascii="Arial" w:eastAsia="Arial" w:hAnsi="Arial" w:cs="Arial"/>
          <w:color w:val="000000"/>
          <w:sz w:val="22"/>
          <w:szCs w:val="22"/>
        </w:rPr>
        <w:t>julio</w:t>
      </w:r>
      <w:r w:rsidRPr="0014368A">
        <w:rPr>
          <w:rFonts w:ascii="Arial" w:eastAsia="Arial" w:hAnsi="Arial" w:cs="Arial"/>
          <w:color w:val="000000"/>
          <w:sz w:val="22"/>
          <w:szCs w:val="22"/>
        </w:rPr>
        <w:t xml:space="preserve"> de 2026</w:t>
      </w:r>
    </w:p>
    <w:p w:rsidR="0014368A" w:rsidRPr="0014368A" w:rsidRDefault="0014368A">
      <w:pPr>
        <w:pBdr>
          <w:top w:val="nil"/>
          <w:left w:val="nil"/>
          <w:bottom w:val="nil"/>
          <w:right w:val="nil"/>
          <w:between w:val="nil"/>
        </w:pBdr>
        <w:jc w:val="both"/>
        <w:rPr>
          <w:rFonts w:ascii="Arial" w:eastAsia="Arial" w:hAnsi="Arial" w:cs="Arial"/>
          <w:color w:val="000000"/>
          <w:sz w:val="22"/>
          <w:szCs w:val="22"/>
        </w:rPr>
      </w:pPr>
      <w:r w:rsidRPr="0014368A">
        <w:rPr>
          <w:rFonts w:ascii="Arial" w:eastAsia="Arial" w:hAnsi="Arial" w:cs="Arial"/>
          <w:color w:val="000000"/>
          <w:sz w:val="22"/>
          <w:szCs w:val="22"/>
        </w:rPr>
        <w:t>Oficio No.</w:t>
      </w:r>
      <w:r w:rsidR="0028699F">
        <w:rPr>
          <w:rFonts w:ascii="Arial" w:eastAsia="Arial" w:hAnsi="Arial" w:cs="Arial"/>
          <w:color w:val="000000"/>
          <w:sz w:val="22"/>
          <w:szCs w:val="22"/>
        </w:rPr>
        <w:t>51.</w:t>
      </w:r>
      <w:bookmarkStart w:id="0" w:name="_GoBack"/>
      <w:bookmarkEnd w:id="0"/>
    </w:p>
    <w:p w:rsidR="003958D7" w:rsidRPr="0014368A" w:rsidRDefault="003958D7">
      <w:pPr>
        <w:pBdr>
          <w:top w:val="nil"/>
          <w:left w:val="nil"/>
          <w:bottom w:val="nil"/>
          <w:right w:val="nil"/>
          <w:between w:val="nil"/>
        </w:pBdr>
        <w:rPr>
          <w:rFonts w:ascii="Arial" w:eastAsia="Arial" w:hAnsi="Arial" w:cs="Arial"/>
          <w:color w:val="000000"/>
          <w:sz w:val="22"/>
          <w:szCs w:val="22"/>
        </w:rPr>
      </w:pPr>
    </w:p>
    <w:p w:rsidR="003958D7" w:rsidRPr="0014368A" w:rsidRDefault="008E52B0">
      <w:pPr>
        <w:pBdr>
          <w:top w:val="nil"/>
          <w:left w:val="nil"/>
          <w:bottom w:val="nil"/>
          <w:right w:val="nil"/>
          <w:between w:val="nil"/>
        </w:pBdr>
        <w:rPr>
          <w:rFonts w:ascii="Arial" w:eastAsia="Arial" w:hAnsi="Arial" w:cs="Arial"/>
          <w:color w:val="000000"/>
          <w:sz w:val="22"/>
          <w:szCs w:val="22"/>
        </w:rPr>
      </w:pPr>
      <w:r w:rsidRPr="0014368A">
        <w:rPr>
          <w:rFonts w:ascii="Arial" w:eastAsia="Arial" w:hAnsi="Arial" w:cs="Arial"/>
          <w:color w:val="000000"/>
          <w:sz w:val="22"/>
          <w:szCs w:val="22"/>
        </w:rPr>
        <w:t>Señor</w:t>
      </w:r>
      <w:r w:rsidRPr="0014368A">
        <w:rPr>
          <w:rFonts w:ascii="Arial" w:eastAsia="Arial" w:hAnsi="Arial" w:cs="Arial"/>
          <w:color w:val="000000"/>
          <w:sz w:val="22"/>
          <w:szCs w:val="22"/>
        </w:rPr>
        <w:br/>
      </w:r>
      <w:r w:rsidRPr="0014368A">
        <w:rPr>
          <w:rFonts w:ascii="Arial" w:eastAsia="Arial" w:hAnsi="Arial" w:cs="Arial"/>
          <w:b/>
          <w:bCs/>
          <w:color w:val="000000"/>
          <w:sz w:val="22"/>
          <w:szCs w:val="22"/>
        </w:rPr>
        <w:t>FREDDY ALAN GONZÁLEZ SALAZAR</w:t>
      </w:r>
      <w:r w:rsidRPr="0014368A">
        <w:rPr>
          <w:rFonts w:ascii="Arial" w:eastAsia="Arial" w:hAnsi="Arial" w:cs="Arial"/>
          <w:color w:val="000000"/>
          <w:sz w:val="22"/>
          <w:szCs w:val="22"/>
        </w:rPr>
        <w:br/>
        <w:t>C.C. No. 1.088.253.447</w:t>
      </w:r>
    </w:p>
    <w:p w:rsidR="003958D7" w:rsidRPr="0014368A" w:rsidRDefault="003958D7">
      <w:pPr>
        <w:pBdr>
          <w:top w:val="nil"/>
          <w:left w:val="nil"/>
          <w:bottom w:val="nil"/>
          <w:right w:val="nil"/>
          <w:between w:val="nil"/>
        </w:pBdr>
        <w:jc w:val="both"/>
        <w:rPr>
          <w:rFonts w:ascii="Arial" w:eastAsia="Arial" w:hAnsi="Arial" w:cs="Arial"/>
          <w:color w:val="000000"/>
          <w:sz w:val="22"/>
          <w:szCs w:val="22"/>
        </w:rPr>
      </w:pPr>
    </w:p>
    <w:p w:rsidR="003958D7" w:rsidRPr="0014368A" w:rsidRDefault="008E52B0">
      <w:pPr>
        <w:pBdr>
          <w:top w:val="nil"/>
          <w:left w:val="nil"/>
          <w:bottom w:val="nil"/>
          <w:right w:val="nil"/>
          <w:between w:val="nil"/>
        </w:pBdr>
        <w:jc w:val="both"/>
        <w:rPr>
          <w:rFonts w:ascii="Arial" w:eastAsia="Arial" w:hAnsi="Arial" w:cs="Arial"/>
          <w:color w:val="000000"/>
          <w:sz w:val="22"/>
          <w:szCs w:val="22"/>
        </w:rPr>
      </w:pPr>
      <w:r w:rsidRPr="0014368A">
        <w:rPr>
          <w:rFonts w:ascii="Arial" w:eastAsia="Arial" w:hAnsi="Arial" w:cs="Arial"/>
          <w:color w:val="000000"/>
          <w:sz w:val="22"/>
          <w:szCs w:val="22"/>
        </w:rPr>
        <w:t xml:space="preserve">Asunto: Respuesta Derecho de Petición </w:t>
      </w:r>
    </w:p>
    <w:p w:rsidR="003958D7" w:rsidRPr="0014368A" w:rsidRDefault="003958D7">
      <w:pPr>
        <w:pBdr>
          <w:top w:val="nil"/>
          <w:left w:val="nil"/>
          <w:bottom w:val="nil"/>
          <w:right w:val="nil"/>
          <w:between w:val="nil"/>
        </w:pBdr>
        <w:jc w:val="both"/>
        <w:rPr>
          <w:rFonts w:ascii="Arial" w:eastAsia="Arial" w:hAnsi="Arial" w:cs="Arial"/>
          <w:color w:val="000000"/>
          <w:sz w:val="22"/>
          <w:szCs w:val="22"/>
        </w:rPr>
      </w:pPr>
    </w:p>
    <w:p w:rsidR="003958D7" w:rsidRPr="0014368A" w:rsidRDefault="008E52B0">
      <w:pPr>
        <w:pBdr>
          <w:top w:val="nil"/>
          <w:left w:val="nil"/>
          <w:bottom w:val="nil"/>
          <w:right w:val="nil"/>
          <w:between w:val="nil"/>
        </w:pBdr>
        <w:jc w:val="both"/>
        <w:rPr>
          <w:rFonts w:ascii="Arial" w:eastAsia="Arial" w:hAnsi="Arial" w:cs="Arial"/>
          <w:color w:val="000000"/>
          <w:sz w:val="22"/>
          <w:szCs w:val="22"/>
        </w:rPr>
      </w:pPr>
      <w:r w:rsidRPr="0014368A">
        <w:rPr>
          <w:rFonts w:ascii="Arial" w:eastAsia="Arial" w:hAnsi="Arial" w:cs="Arial"/>
          <w:color w:val="000000"/>
          <w:sz w:val="22"/>
          <w:szCs w:val="22"/>
        </w:rPr>
        <w:t>Radicado: 980 junio 13/2026.</w:t>
      </w:r>
    </w:p>
    <w:p w:rsidR="003958D7" w:rsidRPr="0014368A" w:rsidRDefault="003958D7">
      <w:pPr>
        <w:pBdr>
          <w:top w:val="nil"/>
          <w:left w:val="nil"/>
          <w:bottom w:val="nil"/>
          <w:right w:val="nil"/>
          <w:between w:val="nil"/>
        </w:pBdr>
        <w:jc w:val="both"/>
        <w:rPr>
          <w:rFonts w:ascii="Arial" w:eastAsia="Arial" w:hAnsi="Arial" w:cs="Arial"/>
          <w:color w:val="000000"/>
          <w:sz w:val="22"/>
          <w:szCs w:val="22"/>
        </w:rPr>
      </w:pPr>
    </w:p>
    <w:p w:rsidR="003958D7" w:rsidRPr="0014368A" w:rsidRDefault="008E52B0">
      <w:pPr>
        <w:pBdr>
          <w:top w:val="nil"/>
          <w:left w:val="nil"/>
          <w:bottom w:val="nil"/>
          <w:right w:val="nil"/>
          <w:between w:val="nil"/>
        </w:pBdr>
        <w:jc w:val="both"/>
        <w:rPr>
          <w:rFonts w:ascii="Arial" w:eastAsia="Arial" w:hAnsi="Arial" w:cs="Arial"/>
          <w:color w:val="000000"/>
          <w:sz w:val="22"/>
          <w:szCs w:val="22"/>
        </w:rPr>
      </w:pPr>
      <w:r w:rsidRPr="0014368A">
        <w:rPr>
          <w:rFonts w:ascii="Arial" w:eastAsia="Arial" w:hAnsi="Arial" w:cs="Arial"/>
          <w:color w:val="000000"/>
          <w:sz w:val="22"/>
          <w:szCs w:val="22"/>
        </w:rPr>
        <w:t>Cordial saludo,</w:t>
      </w:r>
    </w:p>
    <w:p w:rsidR="003958D7" w:rsidRPr="0014368A" w:rsidRDefault="003958D7">
      <w:pPr>
        <w:pBdr>
          <w:top w:val="nil"/>
          <w:left w:val="nil"/>
          <w:bottom w:val="nil"/>
          <w:right w:val="nil"/>
          <w:between w:val="nil"/>
        </w:pBdr>
        <w:rPr>
          <w:rFonts w:ascii="Book Antiqua" w:eastAsia="Book Antiqua" w:hAnsi="Book Antiqua" w:cs="Book Antiqua"/>
          <w:color w:val="000000"/>
          <w:sz w:val="24"/>
          <w:szCs w:val="24"/>
        </w:rPr>
      </w:pPr>
    </w:p>
    <w:p w:rsidR="003958D7" w:rsidRDefault="008E52B0">
      <w:pPr>
        <w:pBdr>
          <w:top w:val="nil"/>
          <w:left w:val="nil"/>
          <w:bottom w:val="nil"/>
          <w:right w:val="nil"/>
          <w:between w:val="nil"/>
        </w:pBdr>
        <w:ind w:left="284"/>
        <w:jc w:val="both"/>
        <w:rPr>
          <w:rFonts w:ascii="Arial" w:eastAsia="Arial" w:hAnsi="Arial" w:cs="Arial"/>
          <w:color w:val="000000"/>
          <w:sz w:val="22"/>
          <w:szCs w:val="22"/>
        </w:rPr>
      </w:pPr>
      <w:r w:rsidRPr="0014368A">
        <w:rPr>
          <w:rFonts w:ascii="Arial" w:eastAsia="Arial" w:hAnsi="Arial" w:cs="Arial"/>
          <w:color w:val="000000"/>
          <w:sz w:val="22"/>
          <w:szCs w:val="22"/>
        </w:rPr>
        <w:t>En atención al derecho de petición radicado bajo el número de la referencia, mediante el cual solicita información relacionada con el recaudo de la Estampilla Pro Cultura durante las vigencias 2024, 2025 y 2026, la inversión de dichos recursos, especialmen</w:t>
      </w:r>
      <w:r w:rsidRPr="0014368A">
        <w:rPr>
          <w:rFonts w:ascii="Arial" w:eastAsia="Arial" w:hAnsi="Arial" w:cs="Arial"/>
          <w:color w:val="000000"/>
          <w:sz w:val="22"/>
          <w:szCs w:val="22"/>
        </w:rPr>
        <w:t>te aquella destinada a la Biblioteca Pública Municipal, así como información sobre el funcionario responsable de la ordenación del gasto y los respectivos informes de inversión, esta Administración Municipal procede a emitir respuesta de conformidad con lo</w:t>
      </w:r>
      <w:r w:rsidRPr="0014368A">
        <w:rPr>
          <w:rFonts w:ascii="Arial" w:eastAsia="Arial" w:hAnsi="Arial" w:cs="Arial"/>
          <w:color w:val="000000"/>
          <w:sz w:val="22"/>
          <w:szCs w:val="22"/>
        </w:rPr>
        <w:t xml:space="preserve"> dispuesto en el artículo 23 de la Constitución Política y la Ley 1755 de 2015, en los siguientes términos:</w:t>
      </w:r>
    </w:p>
    <w:p w:rsidR="003958D7" w:rsidRDefault="008E52B0">
      <w:pPr>
        <w:pBdr>
          <w:top w:val="nil"/>
          <w:left w:val="nil"/>
          <w:bottom w:val="nil"/>
          <w:right w:val="nil"/>
          <w:between w:val="nil"/>
        </w:pBdr>
        <w:jc w:val="both"/>
        <w:rPr>
          <w:rFonts w:ascii="Arial" w:eastAsia="Arial" w:hAnsi="Arial" w:cs="Arial"/>
          <w:b/>
          <w:bCs/>
          <w:color w:val="000000"/>
          <w:sz w:val="22"/>
          <w:szCs w:val="22"/>
        </w:rPr>
      </w:pPr>
      <w:r>
        <w:rPr>
          <w:rFonts w:ascii="Book Antiqua" w:eastAsia="Book Antiqua" w:hAnsi="Book Antiqua" w:cs="Book Antiqua"/>
          <w:color w:val="000000"/>
          <w:sz w:val="24"/>
          <w:szCs w:val="24"/>
        </w:rPr>
        <w:t xml:space="preserve"> </w:t>
      </w:r>
    </w:p>
    <w:p w:rsidR="003958D7" w:rsidRDefault="008E52B0">
      <w:pPr>
        <w:numPr>
          <w:ilvl w:val="0"/>
          <w:numId w:val="1"/>
        </w:numPr>
        <w:pBdr>
          <w:top w:val="nil"/>
          <w:left w:val="nil"/>
          <w:bottom w:val="nil"/>
          <w:right w:val="nil"/>
          <w:between w:val="nil"/>
        </w:pBdr>
        <w:spacing w:after="215"/>
        <w:ind w:left="360" w:hanging="360"/>
        <w:jc w:val="both"/>
        <w:rPr>
          <w:rFonts w:ascii="Arial" w:eastAsia="Arial" w:hAnsi="Arial" w:cs="Arial"/>
          <w:b/>
          <w:bCs/>
          <w:color w:val="000000"/>
          <w:sz w:val="22"/>
          <w:szCs w:val="22"/>
        </w:rPr>
      </w:pPr>
      <w:r>
        <w:rPr>
          <w:rFonts w:ascii="Arial" w:eastAsia="Arial" w:hAnsi="Arial" w:cs="Arial"/>
          <w:b/>
          <w:bCs/>
          <w:color w:val="000000"/>
          <w:sz w:val="22"/>
          <w:szCs w:val="22"/>
        </w:rPr>
        <w:t xml:space="preserve">Favor allegue el monto específico del recaudo de la Estampilla Pro-Cultura durante los periodos 2024-2025 y 2026. </w:t>
      </w:r>
    </w:p>
    <w:p w:rsidR="00906148" w:rsidRDefault="00906148" w:rsidP="00906148">
      <w:pPr>
        <w:pBdr>
          <w:top w:val="nil"/>
          <w:left w:val="nil"/>
          <w:bottom w:val="nil"/>
          <w:right w:val="nil"/>
          <w:between w:val="nil"/>
        </w:pBdr>
        <w:tabs>
          <w:tab w:val="left" w:pos="2985"/>
        </w:tabs>
        <w:spacing w:after="215"/>
        <w:ind w:left="360"/>
        <w:jc w:val="both"/>
        <w:rPr>
          <w:noProof/>
        </w:rPr>
      </w:pPr>
      <w:r>
        <w:rPr>
          <w:rFonts w:ascii="Arial" w:eastAsia="Arial" w:hAnsi="Arial" w:cs="Arial"/>
          <w:b/>
          <w:bCs/>
          <w:color w:val="000000"/>
          <w:sz w:val="22"/>
          <w:szCs w:val="22"/>
        </w:rPr>
        <w:t>Respuesta:</w:t>
      </w:r>
    </w:p>
    <w:p w:rsidR="003958D7" w:rsidRDefault="00906148" w:rsidP="00906148">
      <w:pPr>
        <w:pBdr>
          <w:top w:val="nil"/>
          <w:left w:val="nil"/>
          <w:bottom w:val="nil"/>
          <w:right w:val="nil"/>
          <w:between w:val="nil"/>
        </w:pBdr>
        <w:spacing w:after="215"/>
        <w:ind w:left="360"/>
        <w:jc w:val="center"/>
        <w:rPr>
          <w:rFonts w:ascii="Arial" w:eastAsia="Arial" w:hAnsi="Arial" w:cs="Arial"/>
          <w:b/>
          <w:bCs/>
          <w:color w:val="000000"/>
          <w:sz w:val="22"/>
          <w:szCs w:val="22"/>
        </w:rPr>
      </w:pPr>
      <w:r>
        <w:rPr>
          <w:noProof/>
        </w:rPr>
        <w:drawing>
          <wp:inline distT="0" distB="0" distL="0" distR="0" wp14:anchorId="531C782C" wp14:editId="063B0495">
            <wp:extent cx="3295650" cy="1314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48240" t="42901" r="25772" b="38972"/>
                    <a:stretch/>
                  </pic:blipFill>
                  <pic:spPr bwMode="auto">
                    <a:xfrm>
                      <a:off x="0" y="0"/>
                      <a:ext cx="3298310" cy="1315511"/>
                    </a:xfrm>
                    <a:prstGeom prst="rect">
                      <a:avLst/>
                    </a:prstGeom>
                    <a:ln>
                      <a:noFill/>
                    </a:ln>
                    <a:extLst>
                      <a:ext uri="{53640926-AAD7-44D8-BBD7-CCE9431645EC}">
                        <a14:shadowObscured xmlns:a14="http://schemas.microsoft.com/office/drawing/2010/main"/>
                      </a:ext>
                    </a:extLst>
                  </pic:spPr>
                </pic:pic>
              </a:graphicData>
            </a:graphic>
          </wp:inline>
        </w:drawing>
      </w:r>
    </w:p>
    <w:p w:rsidR="003958D7" w:rsidRDefault="008E52B0">
      <w:pPr>
        <w:numPr>
          <w:ilvl w:val="0"/>
          <w:numId w:val="1"/>
        </w:numPr>
        <w:pBdr>
          <w:top w:val="nil"/>
          <w:left w:val="nil"/>
          <w:bottom w:val="nil"/>
          <w:right w:val="nil"/>
          <w:between w:val="nil"/>
        </w:pBdr>
        <w:spacing w:after="215"/>
        <w:ind w:left="360" w:hanging="360"/>
        <w:jc w:val="both"/>
        <w:rPr>
          <w:rFonts w:ascii="Arial" w:eastAsia="Arial" w:hAnsi="Arial" w:cs="Arial"/>
          <w:b/>
          <w:bCs/>
          <w:color w:val="000000"/>
          <w:sz w:val="22"/>
          <w:szCs w:val="22"/>
        </w:rPr>
      </w:pPr>
      <w:r>
        <w:rPr>
          <w:rFonts w:ascii="Arial" w:eastAsia="Arial" w:hAnsi="Arial" w:cs="Arial"/>
          <w:b/>
          <w:bCs/>
          <w:color w:val="000000"/>
          <w:sz w:val="22"/>
          <w:szCs w:val="22"/>
        </w:rPr>
        <w:t>Detalle la inversión pública de la Estampilla Pro Cultura para los años 2024-2025-2026; en especial, LA INVERSIÓN DESTINADA A LA BIBLIOTECA PÚBLICA.</w:t>
      </w:r>
    </w:p>
    <w:p w:rsidR="00906148" w:rsidRDefault="008E52B0" w:rsidP="00906148">
      <w:pPr>
        <w:pBdr>
          <w:top w:val="nil"/>
          <w:left w:val="nil"/>
          <w:bottom w:val="nil"/>
          <w:right w:val="nil"/>
          <w:between w:val="nil"/>
        </w:pBdr>
        <w:spacing w:after="215"/>
        <w:ind w:left="360"/>
        <w:jc w:val="both"/>
        <w:rPr>
          <w:rFonts w:ascii="Arial" w:eastAsia="Arial" w:hAnsi="Arial" w:cs="Arial"/>
          <w:bCs/>
          <w:color w:val="000000"/>
          <w:sz w:val="22"/>
          <w:szCs w:val="22"/>
        </w:rPr>
      </w:pPr>
      <w:r>
        <w:rPr>
          <w:rFonts w:ascii="Arial" w:eastAsia="Arial" w:hAnsi="Arial" w:cs="Arial"/>
          <w:b/>
          <w:bCs/>
          <w:color w:val="000000"/>
          <w:sz w:val="22"/>
          <w:szCs w:val="22"/>
        </w:rPr>
        <w:t>Respuesta:</w:t>
      </w:r>
      <w:r w:rsidR="00906148">
        <w:rPr>
          <w:rFonts w:ascii="Arial" w:eastAsia="Arial" w:hAnsi="Arial" w:cs="Arial"/>
          <w:b/>
          <w:bCs/>
          <w:color w:val="000000"/>
          <w:sz w:val="22"/>
          <w:szCs w:val="22"/>
        </w:rPr>
        <w:t xml:space="preserve"> </w:t>
      </w:r>
      <w:r w:rsidR="00906148" w:rsidRPr="00906148">
        <w:rPr>
          <w:rFonts w:ascii="Arial" w:eastAsia="Arial" w:hAnsi="Arial" w:cs="Arial"/>
          <w:bCs/>
          <w:color w:val="000000"/>
          <w:sz w:val="22"/>
          <w:szCs w:val="22"/>
        </w:rPr>
        <w:t xml:space="preserve">Los recursos de la Estampilla </w:t>
      </w:r>
      <w:proofErr w:type="spellStart"/>
      <w:r w:rsidR="00906148" w:rsidRPr="00906148">
        <w:rPr>
          <w:rFonts w:ascii="Arial" w:eastAsia="Arial" w:hAnsi="Arial" w:cs="Arial"/>
          <w:bCs/>
          <w:color w:val="000000"/>
          <w:sz w:val="22"/>
          <w:szCs w:val="22"/>
        </w:rPr>
        <w:t>Procultura</w:t>
      </w:r>
      <w:proofErr w:type="spellEnd"/>
      <w:r w:rsidR="00906148" w:rsidRPr="00906148">
        <w:rPr>
          <w:rFonts w:ascii="Arial" w:eastAsia="Arial" w:hAnsi="Arial" w:cs="Arial"/>
          <w:bCs/>
          <w:color w:val="000000"/>
          <w:sz w:val="22"/>
          <w:szCs w:val="22"/>
        </w:rPr>
        <w:t xml:space="preserve"> se han ejecutado para las vigencias 2024  al 2026,  para la contratación de instructores en las áreas de danza, artes plásticas y formación musical (</w:t>
      </w:r>
      <w:proofErr w:type="spellStart"/>
      <w:r w:rsidR="00906148" w:rsidRPr="00906148">
        <w:rPr>
          <w:rFonts w:ascii="Arial" w:eastAsia="Arial" w:hAnsi="Arial" w:cs="Arial"/>
          <w:bCs/>
          <w:color w:val="000000"/>
          <w:sz w:val="22"/>
          <w:szCs w:val="22"/>
        </w:rPr>
        <w:t>Cormusa</w:t>
      </w:r>
      <w:proofErr w:type="spellEnd"/>
      <w:r w:rsidR="00906148" w:rsidRPr="00906148">
        <w:rPr>
          <w:rFonts w:ascii="Arial" w:eastAsia="Arial" w:hAnsi="Arial" w:cs="Arial"/>
          <w:bCs/>
          <w:color w:val="000000"/>
          <w:sz w:val="22"/>
          <w:szCs w:val="22"/>
        </w:rPr>
        <w:t>), así como para el apoyo al desarrollo de promoción de actividades  artísticas y culturales, la realización de eventos y festivales, y el fortalecimiento de la diversidad artística y cultural del municipio de Santuario, tal como se evidencia a continuación:</w:t>
      </w:r>
    </w:p>
    <w:p w:rsidR="00C9025B" w:rsidRDefault="00C9025B" w:rsidP="00906148">
      <w:pPr>
        <w:pBdr>
          <w:top w:val="nil"/>
          <w:left w:val="nil"/>
          <w:bottom w:val="nil"/>
          <w:right w:val="nil"/>
          <w:between w:val="nil"/>
        </w:pBdr>
        <w:spacing w:after="215"/>
        <w:ind w:left="360"/>
        <w:jc w:val="both"/>
        <w:rPr>
          <w:noProof/>
        </w:rPr>
      </w:pPr>
    </w:p>
    <w:p w:rsidR="000E6403" w:rsidRDefault="000E6403" w:rsidP="00464DA0">
      <w:pPr>
        <w:pBdr>
          <w:top w:val="nil"/>
          <w:left w:val="nil"/>
          <w:bottom w:val="nil"/>
          <w:right w:val="nil"/>
          <w:between w:val="nil"/>
        </w:pBdr>
        <w:spacing w:after="215"/>
        <w:ind w:left="360"/>
        <w:jc w:val="center"/>
        <w:rPr>
          <w:noProof/>
        </w:rPr>
      </w:pPr>
    </w:p>
    <w:p w:rsidR="000E6403" w:rsidRPr="000E6403" w:rsidRDefault="00C9025B" w:rsidP="000E6403">
      <w:pPr>
        <w:pBdr>
          <w:top w:val="nil"/>
          <w:left w:val="nil"/>
          <w:bottom w:val="nil"/>
          <w:right w:val="nil"/>
          <w:between w:val="nil"/>
        </w:pBdr>
        <w:spacing w:after="215"/>
        <w:ind w:left="360"/>
        <w:jc w:val="center"/>
        <w:rPr>
          <w:rFonts w:ascii="Arial" w:eastAsia="Arial" w:hAnsi="Arial" w:cs="Arial"/>
          <w:b/>
          <w:bCs/>
          <w:color w:val="000000"/>
          <w:sz w:val="22"/>
          <w:szCs w:val="22"/>
        </w:rPr>
      </w:pPr>
      <w:r>
        <w:rPr>
          <w:noProof/>
        </w:rPr>
        <w:lastRenderedPageBreak/>
        <w:drawing>
          <wp:inline distT="0" distB="0" distL="0" distR="0" wp14:anchorId="17E30FEA" wp14:editId="7CE64A36">
            <wp:extent cx="5448300" cy="292417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2783" t="20241" r="8786" b="18004"/>
                    <a:stretch/>
                  </pic:blipFill>
                  <pic:spPr bwMode="auto">
                    <a:xfrm>
                      <a:off x="0" y="0"/>
                      <a:ext cx="5452690" cy="2926531"/>
                    </a:xfrm>
                    <a:prstGeom prst="rect">
                      <a:avLst/>
                    </a:prstGeom>
                    <a:ln>
                      <a:noFill/>
                    </a:ln>
                    <a:extLst>
                      <a:ext uri="{53640926-AAD7-44D8-BBD7-CCE9431645EC}">
                        <a14:shadowObscured xmlns:a14="http://schemas.microsoft.com/office/drawing/2010/main"/>
                      </a:ext>
                    </a:extLst>
                  </pic:spPr>
                </pic:pic>
              </a:graphicData>
            </a:graphic>
          </wp:inline>
        </w:drawing>
      </w:r>
    </w:p>
    <w:p w:rsidR="000E6403" w:rsidRPr="000E6403" w:rsidRDefault="000E6403" w:rsidP="000E6403">
      <w:pPr>
        <w:pStyle w:val="Sinespaciado"/>
        <w:rPr>
          <w:rFonts w:ascii="Arial" w:eastAsia="Arial" w:hAnsi="Arial" w:cs="Arial"/>
          <w:color w:val="000000"/>
          <w:sz w:val="22"/>
          <w:szCs w:val="22"/>
        </w:rPr>
      </w:pPr>
      <w:r>
        <w:rPr>
          <w:rFonts w:ascii="Arial" w:eastAsia="Arial" w:hAnsi="Arial" w:cs="Arial"/>
          <w:color w:val="000000"/>
          <w:sz w:val="22"/>
          <w:szCs w:val="22"/>
        </w:rPr>
        <w:t xml:space="preserve">       </w:t>
      </w:r>
      <w:r w:rsidR="00C9025B">
        <w:rPr>
          <w:noProof/>
        </w:rPr>
        <w:drawing>
          <wp:inline distT="0" distB="0" distL="0" distR="0" wp14:anchorId="72A00CF5" wp14:editId="011DFCBB">
            <wp:extent cx="5467350" cy="58102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2952" t="22357" r="9975" b="67741"/>
                    <a:stretch/>
                  </pic:blipFill>
                  <pic:spPr bwMode="auto">
                    <a:xfrm>
                      <a:off x="0" y="0"/>
                      <a:ext cx="5471754" cy="581493"/>
                    </a:xfrm>
                    <a:prstGeom prst="rect">
                      <a:avLst/>
                    </a:prstGeom>
                    <a:ln>
                      <a:noFill/>
                    </a:ln>
                    <a:extLst>
                      <a:ext uri="{53640926-AAD7-44D8-BBD7-CCE9431645EC}">
                        <a14:shadowObscured xmlns:a14="http://schemas.microsoft.com/office/drawing/2010/main"/>
                      </a:ext>
                    </a:extLst>
                  </pic:spPr>
                </pic:pic>
              </a:graphicData>
            </a:graphic>
          </wp:inline>
        </w:drawing>
      </w:r>
    </w:p>
    <w:p w:rsidR="00464DA0" w:rsidRDefault="00464DA0" w:rsidP="00C9025B">
      <w:pPr>
        <w:pBdr>
          <w:top w:val="nil"/>
          <w:left w:val="nil"/>
          <w:bottom w:val="nil"/>
          <w:right w:val="nil"/>
          <w:between w:val="nil"/>
        </w:pBdr>
        <w:spacing w:after="215"/>
        <w:ind w:left="360"/>
        <w:jc w:val="center"/>
        <w:rPr>
          <w:rFonts w:ascii="Arial" w:eastAsia="Arial" w:hAnsi="Arial" w:cs="Arial"/>
          <w:b/>
          <w:bCs/>
          <w:color w:val="000000"/>
          <w:sz w:val="22"/>
          <w:szCs w:val="22"/>
        </w:rPr>
      </w:pPr>
      <w:r>
        <w:rPr>
          <w:noProof/>
        </w:rPr>
        <w:drawing>
          <wp:inline distT="0" distB="0" distL="0" distR="0" wp14:anchorId="47BBD736" wp14:editId="4E34919B">
            <wp:extent cx="5438775" cy="8667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3122" t="46224" r="10315" b="32931"/>
                    <a:stretch/>
                  </pic:blipFill>
                  <pic:spPr bwMode="auto">
                    <a:xfrm>
                      <a:off x="0" y="0"/>
                      <a:ext cx="5443163" cy="867474"/>
                    </a:xfrm>
                    <a:prstGeom prst="rect">
                      <a:avLst/>
                    </a:prstGeom>
                    <a:ln>
                      <a:noFill/>
                    </a:ln>
                    <a:extLst>
                      <a:ext uri="{53640926-AAD7-44D8-BBD7-CCE9431645EC}">
                        <a14:shadowObscured xmlns:a14="http://schemas.microsoft.com/office/drawing/2010/main"/>
                      </a:ext>
                    </a:extLst>
                  </pic:spPr>
                </pic:pic>
              </a:graphicData>
            </a:graphic>
          </wp:inline>
        </w:drawing>
      </w:r>
    </w:p>
    <w:p w:rsidR="003958D7" w:rsidRPr="0014368A" w:rsidRDefault="008E52B0">
      <w:pPr>
        <w:numPr>
          <w:ilvl w:val="0"/>
          <w:numId w:val="1"/>
        </w:numPr>
        <w:pBdr>
          <w:top w:val="nil"/>
          <w:left w:val="nil"/>
          <w:bottom w:val="nil"/>
          <w:right w:val="nil"/>
          <w:between w:val="nil"/>
        </w:pBdr>
        <w:spacing w:after="215"/>
        <w:ind w:left="360" w:hanging="360"/>
        <w:jc w:val="both"/>
        <w:rPr>
          <w:rFonts w:ascii="Arial" w:eastAsia="Arial" w:hAnsi="Arial" w:cs="Arial"/>
          <w:b/>
          <w:bCs/>
          <w:color w:val="000000"/>
          <w:sz w:val="22"/>
          <w:szCs w:val="22"/>
        </w:rPr>
      </w:pPr>
      <w:bookmarkStart w:id="1" w:name="_heading=h.uclecyu0x2rc" w:colFirst="0" w:colLast="0"/>
      <w:bookmarkEnd w:id="1"/>
      <w:r w:rsidRPr="0014368A">
        <w:rPr>
          <w:rFonts w:ascii="Arial" w:eastAsia="Arial" w:hAnsi="Arial" w:cs="Arial"/>
          <w:b/>
          <w:bCs/>
          <w:color w:val="000000"/>
          <w:sz w:val="22"/>
          <w:szCs w:val="22"/>
        </w:rPr>
        <w:t>Allegue, a vuelta de correo, el acto administrativo de posesión del funcionario(s) público(s) re</w:t>
      </w:r>
      <w:r w:rsidRPr="0014368A">
        <w:rPr>
          <w:rFonts w:ascii="Arial" w:eastAsia="Arial" w:hAnsi="Arial" w:cs="Arial"/>
          <w:b/>
          <w:bCs/>
          <w:color w:val="000000"/>
          <w:sz w:val="22"/>
          <w:szCs w:val="22"/>
        </w:rPr>
        <w:t xml:space="preserve">sponsable de nominar el gasto de la Estampilla Pro Cultura y su manual de funciones. </w:t>
      </w:r>
    </w:p>
    <w:p w:rsidR="003958D7" w:rsidRPr="0014368A" w:rsidRDefault="008E52B0">
      <w:pPr>
        <w:pBdr>
          <w:top w:val="nil"/>
          <w:left w:val="nil"/>
          <w:bottom w:val="nil"/>
          <w:right w:val="nil"/>
          <w:between w:val="nil"/>
        </w:pBdr>
        <w:spacing w:after="215"/>
        <w:ind w:left="360"/>
        <w:jc w:val="both"/>
        <w:rPr>
          <w:rFonts w:ascii="Arial" w:eastAsia="Arial" w:hAnsi="Arial" w:cs="Arial"/>
          <w:color w:val="000000"/>
          <w:sz w:val="22"/>
          <w:szCs w:val="22"/>
        </w:rPr>
      </w:pPr>
      <w:r w:rsidRPr="0014368A">
        <w:rPr>
          <w:rFonts w:ascii="Arial" w:eastAsia="Arial" w:hAnsi="Arial" w:cs="Arial"/>
          <w:b/>
          <w:bCs/>
          <w:color w:val="000000"/>
          <w:sz w:val="22"/>
          <w:szCs w:val="22"/>
        </w:rPr>
        <w:t xml:space="preserve">Respuesta: </w:t>
      </w:r>
      <w:r w:rsidRPr="0014368A">
        <w:rPr>
          <w:rFonts w:ascii="Arial" w:eastAsia="Arial" w:hAnsi="Arial" w:cs="Arial"/>
          <w:color w:val="000000"/>
          <w:sz w:val="22"/>
          <w:szCs w:val="22"/>
        </w:rPr>
        <w:t>En atención a su solicitud, se anexa copia del Acta de Posesión del señor Alcalde Municipal, quien, de conformidad con las funciones asignadas en el Manual Esp</w:t>
      </w:r>
      <w:r w:rsidRPr="0014368A">
        <w:rPr>
          <w:rFonts w:ascii="Arial" w:eastAsia="Arial" w:hAnsi="Arial" w:cs="Arial"/>
          <w:color w:val="000000"/>
          <w:sz w:val="22"/>
          <w:szCs w:val="22"/>
        </w:rPr>
        <w:t>ecífico de Funciones y Competencias Laborales y en ejercicio de las atribuciones constitucionales y legales propias de su cargo, ostenta la competencia para ordenar y aprobar el gasto público municipal.</w:t>
      </w:r>
    </w:p>
    <w:p w:rsidR="003958D7" w:rsidRPr="0014368A" w:rsidRDefault="008E52B0">
      <w:pPr>
        <w:pBdr>
          <w:top w:val="nil"/>
          <w:left w:val="nil"/>
          <w:bottom w:val="nil"/>
          <w:right w:val="nil"/>
          <w:between w:val="nil"/>
        </w:pBdr>
        <w:spacing w:after="215"/>
        <w:ind w:left="360"/>
        <w:jc w:val="both"/>
        <w:rPr>
          <w:rFonts w:ascii="Arial" w:eastAsia="Arial" w:hAnsi="Arial" w:cs="Arial"/>
          <w:color w:val="000000"/>
          <w:sz w:val="22"/>
          <w:szCs w:val="22"/>
        </w:rPr>
      </w:pPr>
      <w:r w:rsidRPr="0014368A">
        <w:rPr>
          <w:rFonts w:ascii="Arial" w:eastAsia="Arial" w:hAnsi="Arial" w:cs="Arial"/>
          <w:color w:val="000000"/>
          <w:sz w:val="22"/>
          <w:szCs w:val="22"/>
        </w:rPr>
        <w:t>En tal calidad, le corresponde la administración, eje</w:t>
      </w:r>
      <w:r w:rsidRPr="0014368A">
        <w:rPr>
          <w:rFonts w:ascii="Arial" w:eastAsia="Arial" w:hAnsi="Arial" w:cs="Arial"/>
          <w:color w:val="000000"/>
          <w:sz w:val="22"/>
          <w:szCs w:val="22"/>
        </w:rPr>
        <w:t>cución y ordenación de los recursos que integran el presupuesto municipal, dentro de los cuales se encuentran los recursos provenientes del recaudo de la Estampilla Pro Cultura, cuya destinación e inversión se efectúa conforme a las disposiciones legales y</w:t>
      </w:r>
      <w:r w:rsidRPr="0014368A">
        <w:rPr>
          <w:rFonts w:ascii="Arial" w:eastAsia="Arial" w:hAnsi="Arial" w:cs="Arial"/>
          <w:color w:val="000000"/>
          <w:sz w:val="22"/>
          <w:szCs w:val="22"/>
        </w:rPr>
        <w:t xml:space="preserve"> presupuestales aplicables.</w:t>
      </w:r>
    </w:p>
    <w:p w:rsidR="003958D7" w:rsidRDefault="008E52B0">
      <w:pPr>
        <w:pBdr>
          <w:top w:val="nil"/>
          <w:left w:val="nil"/>
          <w:bottom w:val="nil"/>
          <w:right w:val="nil"/>
          <w:between w:val="nil"/>
        </w:pBdr>
        <w:spacing w:after="215"/>
        <w:ind w:left="360"/>
        <w:jc w:val="both"/>
        <w:rPr>
          <w:rFonts w:ascii="Arial" w:eastAsia="Arial" w:hAnsi="Arial" w:cs="Arial"/>
          <w:b/>
          <w:bCs/>
          <w:color w:val="000000"/>
          <w:sz w:val="22"/>
          <w:szCs w:val="22"/>
        </w:rPr>
      </w:pPr>
      <w:r w:rsidRPr="0014368A">
        <w:rPr>
          <w:rFonts w:ascii="Arial" w:eastAsia="Arial" w:hAnsi="Arial" w:cs="Arial"/>
          <w:color w:val="000000"/>
          <w:sz w:val="22"/>
          <w:szCs w:val="22"/>
        </w:rPr>
        <w:t>Igualmente, se anexa copia del Manual Específico de Funciones y Competencias Laborales, en el cual se encuentran descritas las funciones relacionadas con la dirección de la administración municipal y la ordenación del gasto.</w:t>
      </w:r>
    </w:p>
    <w:p w:rsidR="003958D7" w:rsidRDefault="003958D7">
      <w:pPr>
        <w:pBdr>
          <w:top w:val="nil"/>
          <w:left w:val="nil"/>
          <w:bottom w:val="nil"/>
          <w:right w:val="nil"/>
          <w:between w:val="nil"/>
        </w:pBdr>
        <w:spacing w:after="215"/>
        <w:jc w:val="both"/>
        <w:rPr>
          <w:rFonts w:ascii="Arial" w:eastAsia="Arial" w:hAnsi="Arial" w:cs="Arial"/>
          <w:b/>
          <w:bCs/>
          <w:color w:val="000000"/>
          <w:sz w:val="22"/>
          <w:szCs w:val="22"/>
        </w:rPr>
      </w:pPr>
    </w:p>
    <w:p w:rsidR="003958D7" w:rsidRDefault="008E52B0">
      <w:pPr>
        <w:numPr>
          <w:ilvl w:val="0"/>
          <w:numId w:val="1"/>
        </w:numPr>
        <w:pBdr>
          <w:top w:val="nil"/>
          <w:left w:val="nil"/>
          <w:bottom w:val="nil"/>
          <w:right w:val="nil"/>
          <w:between w:val="nil"/>
        </w:pBdr>
        <w:ind w:left="360" w:hanging="360"/>
        <w:jc w:val="both"/>
        <w:rPr>
          <w:rFonts w:ascii="Arial" w:eastAsia="Arial" w:hAnsi="Arial" w:cs="Arial"/>
          <w:b/>
          <w:bCs/>
          <w:color w:val="000000"/>
          <w:sz w:val="22"/>
          <w:szCs w:val="22"/>
        </w:rPr>
      </w:pPr>
      <w:r>
        <w:rPr>
          <w:rFonts w:ascii="Arial" w:eastAsia="Arial" w:hAnsi="Arial" w:cs="Arial"/>
          <w:b/>
          <w:bCs/>
          <w:color w:val="000000"/>
          <w:sz w:val="22"/>
          <w:szCs w:val="22"/>
        </w:rPr>
        <w:t xml:space="preserve">Favor allegue los informes de inversión de dinero público destinados a la BIBLIOTECA PÚBLICA MUNICIPAL en los años 2024-2025 y 2026. </w:t>
      </w:r>
    </w:p>
    <w:p w:rsidR="003958D7" w:rsidRDefault="003958D7">
      <w:pPr>
        <w:pBdr>
          <w:top w:val="nil"/>
          <w:left w:val="nil"/>
          <w:bottom w:val="nil"/>
          <w:right w:val="nil"/>
          <w:between w:val="nil"/>
        </w:pBdr>
        <w:ind w:left="720"/>
        <w:rPr>
          <w:rFonts w:ascii="Arial" w:eastAsia="Arial" w:hAnsi="Arial" w:cs="Arial"/>
          <w:b/>
          <w:bCs/>
          <w:color w:val="000000"/>
          <w:sz w:val="22"/>
          <w:szCs w:val="22"/>
        </w:rPr>
      </w:pPr>
    </w:p>
    <w:p w:rsidR="0014368A" w:rsidRDefault="008E52B0" w:rsidP="0014368A">
      <w:pPr>
        <w:pBdr>
          <w:top w:val="nil"/>
          <w:left w:val="nil"/>
          <w:bottom w:val="nil"/>
          <w:right w:val="nil"/>
          <w:between w:val="nil"/>
        </w:pBdr>
        <w:spacing w:after="215"/>
        <w:ind w:left="360"/>
        <w:jc w:val="both"/>
        <w:rPr>
          <w:rFonts w:ascii="Arial" w:eastAsia="Arial" w:hAnsi="Arial" w:cs="Arial"/>
          <w:b/>
          <w:bCs/>
          <w:color w:val="000000"/>
          <w:sz w:val="22"/>
          <w:szCs w:val="22"/>
        </w:rPr>
      </w:pPr>
      <w:r>
        <w:rPr>
          <w:rFonts w:ascii="Arial" w:eastAsia="Arial" w:hAnsi="Arial" w:cs="Arial"/>
          <w:b/>
          <w:bCs/>
          <w:color w:val="000000"/>
          <w:sz w:val="22"/>
          <w:szCs w:val="22"/>
        </w:rPr>
        <w:t>Respuesta:</w:t>
      </w:r>
      <w:r w:rsidR="0014368A">
        <w:rPr>
          <w:rFonts w:ascii="Arial" w:eastAsia="Arial" w:hAnsi="Arial" w:cs="Arial"/>
          <w:b/>
          <w:bCs/>
          <w:color w:val="000000"/>
          <w:sz w:val="22"/>
          <w:szCs w:val="22"/>
        </w:rPr>
        <w:t xml:space="preserve"> </w:t>
      </w:r>
      <w:r w:rsidR="0014368A" w:rsidRPr="0014368A">
        <w:rPr>
          <w:rFonts w:ascii="Arial" w:eastAsia="Arial" w:hAnsi="Arial" w:cs="Arial"/>
          <w:bCs/>
          <w:color w:val="000000"/>
          <w:sz w:val="22"/>
          <w:szCs w:val="22"/>
        </w:rPr>
        <w:t>En atención a la solicitud, se informa que durante las vigencias 2024, 2025 y lo transcurrido de 2026 no se han realizado inversiones de recursos públicos destinadas a la Biblioteca Pública Municipal para la adquisición de nueva dotación o mejoramiento de sus instalaciones.</w:t>
      </w:r>
    </w:p>
    <w:p w:rsidR="0014368A" w:rsidRDefault="0014368A" w:rsidP="0014368A">
      <w:pPr>
        <w:pBdr>
          <w:top w:val="nil"/>
          <w:left w:val="nil"/>
          <w:bottom w:val="nil"/>
          <w:right w:val="nil"/>
          <w:between w:val="nil"/>
        </w:pBdr>
        <w:spacing w:after="215"/>
        <w:ind w:left="360"/>
        <w:jc w:val="both"/>
        <w:rPr>
          <w:rFonts w:ascii="Arial" w:eastAsia="Arial" w:hAnsi="Arial" w:cs="Arial"/>
          <w:b/>
          <w:bCs/>
          <w:color w:val="000000"/>
          <w:sz w:val="22"/>
          <w:szCs w:val="22"/>
        </w:rPr>
      </w:pPr>
      <w:r w:rsidRPr="0014368A">
        <w:rPr>
          <w:rFonts w:ascii="Arial" w:eastAsia="Arial" w:hAnsi="Arial" w:cs="Arial"/>
          <w:bCs/>
          <w:color w:val="000000"/>
          <w:sz w:val="22"/>
          <w:szCs w:val="22"/>
        </w:rPr>
        <w:t>Lo anterior obedece a que la Biblioteca Pública Municipal actualmente no cuenta con las condiciones locativas adecuadas para recibir e instalar nueva dotación. En ese sentido, la Administración Municipal se encuentra a la espera de la entrega de los locales ubicados en el primer piso del inmueble destinado para su funcionamiento, espacio en el cual se proyecta adecuar e instalar la nueva biblioteca. Actualmente, el municipio no dispone de otros predios que permitan su reubicación o funcionamiento en condiciones óptimas.</w:t>
      </w:r>
    </w:p>
    <w:p w:rsidR="003958D7" w:rsidRDefault="0014368A" w:rsidP="008E6403">
      <w:pPr>
        <w:pBdr>
          <w:top w:val="nil"/>
          <w:left w:val="nil"/>
          <w:bottom w:val="nil"/>
          <w:right w:val="nil"/>
          <w:between w:val="nil"/>
        </w:pBdr>
        <w:spacing w:after="215"/>
        <w:ind w:left="360"/>
        <w:jc w:val="both"/>
        <w:rPr>
          <w:rFonts w:ascii="Arial" w:eastAsia="Arial" w:hAnsi="Arial" w:cs="Arial"/>
          <w:bCs/>
          <w:color w:val="000000"/>
          <w:sz w:val="22"/>
          <w:szCs w:val="22"/>
        </w:rPr>
      </w:pPr>
      <w:r w:rsidRPr="0014368A">
        <w:rPr>
          <w:rFonts w:ascii="Arial" w:eastAsia="Arial" w:hAnsi="Arial" w:cs="Arial"/>
          <w:bCs/>
          <w:color w:val="000000"/>
          <w:sz w:val="22"/>
          <w:szCs w:val="22"/>
        </w:rPr>
        <w:t xml:space="preserve">No obstante, la Administración Municipal viene adelantando las gestiones necesarias para fortalecer los servicios bibliotecarios en el territorio, particularmente mediante el mejoramiento de la biblioteca ubicada en la Institución Educativa del corregimiento de </w:t>
      </w:r>
      <w:proofErr w:type="spellStart"/>
      <w:r w:rsidRPr="0014368A">
        <w:rPr>
          <w:rFonts w:ascii="Arial" w:eastAsia="Arial" w:hAnsi="Arial" w:cs="Arial"/>
          <w:bCs/>
          <w:color w:val="000000"/>
          <w:sz w:val="22"/>
          <w:szCs w:val="22"/>
        </w:rPr>
        <w:t>Peralonso</w:t>
      </w:r>
      <w:proofErr w:type="spellEnd"/>
      <w:r w:rsidRPr="0014368A">
        <w:rPr>
          <w:rFonts w:ascii="Arial" w:eastAsia="Arial" w:hAnsi="Arial" w:cs="Arial"/>
          <w:bCs/>
          <w:color w:val="000000"/>
          <w:sz w:val="22"/>
          <w:szCs w:val="22"/>
        </w:rPr>
        <w:t>, con el propósito de garantizar el acceso de la comunidad a espacios adecuados para la lectura, la consulta y el desarrollo de acti</w:t>
      </w:r>
      <w:r w:rsidR="008E6403">
        <w:rPr>
          <w:rFonts w:ascii="Arial" w:eastAsia="Arial" w:hAnsi="Arial" w:cs="Arial"/>
          <w:bCs/>
          <w:color w:val="000000"/>
          <w:sz w:val="22"/>
          <w:szCs w:val="22"/>
        </w:rPr>
        <w:t>vidades culturales y educativas.</w:t>
      </w:r>
    </w:p>
    <w:p w:rsidR="008E6403" w:rsidRDefault="008E6403" w:rsidP="008E6403">
      <w:pPr>
        <w:pBdr>
          <w:top w:val="nil"/>
          <w:left w:val="nil"/>
          <w:bottom w:val="nil"/>
          <w:right w:val="nil"/>
          <w:between w:val="nil"/>
        </w:pBdr>
        <w:spacing w:after="215"/>
        <w:ind w:left="360"/>
        <w:jc w:val="both"/>
        <w:rPr>
          <w:rFonts w:ascii="Arial" w:eastAsia="Arial" w:hAnsi="Arial" w:cs="Arial"/>
          <w:bCs/>
          <w:color w:val="000000"/>
          <w:sz w:val="22"/>
          <w:szCs w:val="22"/>
        </w:rPr>
      </w:pPr>
    </w:p>
    <w:p w:rsidR="008E6403" w:rsidRPr="008E6403" w:rsidRDefault="008E6403" w:rsidP="008E6403">
      <w:pPr>
        <w:pBdr>
          <w:top w:val="nil"/>
          <w:left w:val="nil"/>
          <w:bottom w:val="nil"/>
          <w:right w:val="nil"/>
          <w:between w:val="nil"/>
        </w:pBdr>
        <w:spacing w:after="215"/>
        <w:ind w:left="360"/>
        <w:jc w:val="both"/>
        <w:rPr>
          <w:rFonts w:ascii="Arial" w:eastAsia="Arial" w:hAnsi="Arial" w:cs="Arial"/>
          <w:b/>
          <w:bCs/>
          <w:color w:val="000000"/>
          <w:sz w:val="22"/>
          <w:szCs w:val="22"/>
        </w:rPr>
      </w:pPr>
      <w:r>
        <w:rPr>
          <w:rFonts w:ascii="Arial" w:eastAsia="Arial" w:hAnsi="Arial" w:cs="Arial"/>
          <w:bCs/>
          <w:color w:val="000000"/>
          <w:sz w:val="22"/>
          <w:szCs w:val="22"/>
        </w:rPr>
        <w:t xml:space="preserve">Cordialmente, </w:t>
      </w:r>
    </w:p>
    <w:p w:rsidR="008E6403" w:rsidRDefault="008E6403">
      <w:pPr>
        <w:spacing w:before="280" w:after="280"/>
        <w:jc w:val="both"/>
        <w:rPr>
          <w:rFonts w:ascii="Arial" w:eastAsia="Arial" w:hAnsi="Arial" w:cs="Arial"/>
          <w:sz w:val="22"/>
          <w:szCs w:val="22"/>
        </w:rPr>
      </w:pPr>
    </w:p>
    <w:p w:rsidR="003958D7" w:rsidRDefault="008E52B0">
      <w:pPr>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MIGUEL ANTONIO BEDOYA JIMÉNEZ</w:t>
      </w:r>
    </w:p>
    <w:p w:rsidR="003958D7" w:rsidRDefault="008E52B0">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Alcalde Municipal</w:t>
      </w:r>
    </w:p>
    <w:p w:rsidR="003958D7" w:rsidRDefault="003958D7">
      <w:pPr>
        <w:jc w:val="both"/>
        <w:rPr>
          <w:rFonts w:ascii="Arial" w:eastAsia="Arial" w:hAnsi="Arial" w:cs="Arial"/>
          <w:sz w:val="22"/>
          <w:szCs w:val="22"/>
        </w:rPr>
      </w:pPr>
      <w:bookmarkStart w:id="2" w:name="_heading=h.9g4xv1p02kac" w:colFirst="0" w:colLast="0"/>
      <w:bookmarkEnd w:id="2"/>
    </w:p>
    <w:p w:rsidR="003958D7" w:rsidRDefault="003958D7">
      <w:pPr>
        <w:jc w:val="both"/>
        <w:rPr>
          <w:rFonts w:ascii="Arial" w:eastAsia="Arial" w:hAnsi="Arial" w:cs="Arial"/>
          <w:sz w:val="22"/>
          <w:szCs w:val="22"/>
        </w:rPr>
      </w:pPr>
    </w:p>
    <w:sectPr w:rsidR="003958D7">
      <w:headerReference w:type="even" r:id="rId13"/>
      <w:headerReference w:type="default" r:id="rId14"/>
      <w:footerReference w:type="default" r:id="rId15"/>
      <w:pgSz w:w="12242" w:h="15842"/>
      <w:pgMar w:top="1701" w:right="1418" w:bottom="1260" w:left="1701" w:header="737" w:footer="506"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52B0" w:rsidRDefault="008E52B0">
      <w:r>
        <w:separator/>
      </w:r>
    </w:p>
  </w:endnote>
  <w:endnote w:type="continuationSeparator" w:id="0">
    <w:p w:rsidR="008E52B0" w:rsidRDefault="008E52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1" w:fontKey="{A9A94403-C813-46A5-9641-09C513A340C3}"/>
  </w:font>
  <w:font w:name="Georgia">
    <w:panose1 w:val="02040502050405020303"/>
    <w:charset w:val="00"/>
    <w:family w:val="roman"/>
    <w:pitch w:val="variable"/>
    <w:sig w:usb0="00000287" w:usb1="00000000" w:usb2="00000000" w:usb3="00000000" w:csb0="0000009F" w:csb1="00000000"/>
    <w:embedItalic r:id="rId2" w:fontKey="{28ADEEC9-E562-4968-AE46-3F2AB106F306}"/>
  </w:font>
  <w:font w:name="Tahoma">
    <w:panose1 w:val="020B0604030504040204"/>
    <w:charset w:val="00"/>
    <w:family w:val="swiss"/>
    <w:pitch w:val="variable"/>
    <w:sig w:usb0="E1002EFF" w:usb1="C000605B" w:usb2="00000029" w:usb3="00000000" w:csb0="000101FF" w:csb1="00000000"/>
    <w:embedRegular r:id="rId3" w:fontKey="{EE8C76DD-CE16-494E-8F20-7679A1E83044}"/>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embedRegular r:id="rId4" w:fontKey="{1A545F99-9CA1-4E09-AED2-17F12A73BA9E}"/>
  </w:font>
  <w:font w:name="Calibri">
    <w:panose1 w:val="020F0502020204030204"/>
    <w:charset w:val="00"/>
    <w:family w:val="swiss"/>
    <w:pitch w:val="variable"/>
    <w:sig w:usb0="E10002FF" w:usb1="4000ACFF" w:usb2="00000009" w:usb3="00000000" w:csb0="0000019F" w:csb1="00000000"/>
    <w:embedRegular r:id="rId5" w:fontKey="{95AD8C94-701E-4E35-A1C7-0AEB346A1847}"/>
  </w:font>
  <w:font w:name="Cambria">
    <w:panose1 w:val="02040503050406030204"/>
    <w:charset w:val="00"/>
    <w:family w:val="roman"/>
    <w:pitch w:val="variable"/>
    <w:sig w:usb0="E00002FF" w:usb1="400004FF" w:usb2="00000000" w:usb3="00000000" w:csb0="0000019F" w:csb1="00000000"/>
    <w:embedRegular r:id="rId6" w:fontKey="{1687482C-6A67-4EC1-A91D-1D981112702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58D7" w:rsidRDefault="008E52B0">
    <w:pPr>
      <w:pBdr>
        <w:top w:val="nil"/>
        <w:left w:val="nil"/>
        <w:bottom w:val="nil"/>
        <w:right w:val="nil"/>
        <w:between w:val="nil"/>
      </w:pBdr>
      <w:tabs>
        <w:tab w:val="center" w:pos="4252"/>
        <w:tab w:val="right" w:pos="8504"/>
      </w:tabs>
      <w:rPr>
        <w:rFonts w:ascii="Arial" w:eastAsia="Arial" w:hAnsi="Arial" w:cs="Arial"/>
        <w:color w:val="000000"/>
        <w:sz w:val="16"/>
        <w:szCs w:val="16"/>
      </w:rPr>
    </w:pPr>
    <w:r>
      <w:rPr>
        <w:rFonts w:ascii="Arial" w:eastAsia="Arial" w:hAnsi="Arial" w:cs="Arial"/>
        <w:color w:val="000000"/>
        <w:sz w:val="16"/>
        <w:szCs w:val="16"/>
      </w:rPr>
      <w:t>Elaboró: Daniela Robledo Giraldo  –  Asesora jurídica externa</w:t>
    </w:r>
    <w:r>
      <w:rPr>
        <w:noProof/>
      </w:rPr>
      <mc:AlternateContent>
        <mc:Choice Requires="wpg">
          <w:drawing>
            <wp:anchor distT="0" distB="0" distL="114300" distR="114300" simplePos="0" relativeHeight="251660288" behindDoc="0" locked="0" layoutInCell="1" hidden="0" allowOverlap="1">
              <wp:simplePos x="0" y="0"/>
              <wp:positionH relativeFrom="column">
                <wp:posOffset>-103821</wp:posOffset>
              </wp:positionH>
              <wp:positionV relativeFrom="paragraph">
                <wp:posOffset>-111440</wp:posOffset>
              </wp:positionV>
              <wp:extent cx="6000750" cy="22225"/>
              <wp:effectExtent l="0" t="0" r="0" b="0"/>
              <wp:wrapNone/>
              <wp:docPr id="1" name="1 Conector recto de flecha"/>
              <wp:cNvGraphicFramePr/>
              <a:graphic xmlns:a="http://schemas.openxmlformats.org/drawingml/2006/main">
                <a:graphicData uri="http://schemas.microsoft.com/office/word/2010/wordprocessingShape">
                  <wps:wsp>
                    <wps:cNvCnPr/>
                    <wps:spPr>
                      <a:xfrm>
                        <a:off x="2350388" y="3780000"/>
                        <a:ext cx="5991225" cy="0"/>
                      </a:xfrm>
                      <a:prstGeom prst="straightConnector1">
                        <a:avLst/>
                      </a:prstGeom>
                      <a:noFill/>
                      <a:ln w="9525" cap="flat" cmpd="sng">
                        <a:solidFill>
                          <a:schemeClr val="accent1"/>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-103821</wp:posOffset>
              </wp:positionH>
              <wp:positionV relativeFrom="paragraph">
                <wp:posOffset>-111440</wp:posOffset>
              </wp:positionV>
              <wp:extent cx="6000750" cy="22225"/>
              <wp:effectExtent b="0" l="0" r="0" t="0"/>
              <wp:wrapNone/>
              <wp:docPr id="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6000750" cy="22225"/>
                      </a:xfrm>
                      <a:prstGeom prst="rect"/>
                      <a:ln/>
                    </pic:spPr>
                  </pic:pic>
                </a:graphicData>
              </a:graphic>
            </wp:anchor>
          </w:drawing>
        </mc:Fallback>
      </mc:AlternateContent>
    </w:r>
  </w:p>
  <w:p w:rsidR="003958D7" w:rsidRDefault="008E52B0">
    <w:pPr>
      <w:jc w:val="both"/>
    </w:pPr>
    <w:r>
      <w:rPr>
        <w:rFonts w:ascii="Arial" w:eastAsia="Arial" w:hAnsi="Arial" w:cs="Arial"/>
        <w:color w:val="FF0000"/>
        <w:sz w:val="16"/>
        <w:szCs w:val="16"/>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52B0" w:rsidRDefault="008E52B0">
      <w:r>
        <w:separator/>
      </w:r>
    </w:p>
  </w:footnote>
  <w:footnote w:type="continuationSeparator" w:id="0">
    <w:p w:rsidR="008E52B0" w:rsidRDefault="008E52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58D7" w:rsidRDefault="008E52B0">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simplePos x="0" y="0"/>
          <wp:positionH relativeFrom="margin">
            <wp:align>center</wp:align>
          </wp:positionH>
          <wp:positionV relativeFrom="margin">
            <wp:align>center</wp:align>
          </wp:positionV>
          <wp:extent cx="5611495" cy="7215505"/>
          <wp:effectExtent l="0" t="0" r="0" b="0"/>
          <wp:wrapNone/>
          <wp:docPr id="3" name="image1.png" descr="Descripción: FONDO1"/>
          <wp:cNvGraphicFramePr/>
          <a:graphic xmlns:a="http://schemas.openxmlformats.org/drawingml/2006/main">
            <a:graphicData uri="http://schemas.openxmlformats.org/drawingml/2006/picture">
              <pic:pic xmlns:pic="http://schemas.openxmlformats.org/drawingml/2006/picture">
                <pic:nvPicPr>
                  <pic:cNvPr id="0" name="image1.png" descr="Descripción: FONDO1"/>
                  <pic:cNvPicPr preferRelativeResize="0"/>
                </pic:nvPicPr>
                <pic:blipFill>
                  <a:blip r:embed="rId1"/>
                  <a:srcRect/>
                  <a:stretch>
                    <a:fillRect/>
                  </a:stretch>
                </pic:blipFill>
                <pic:spPr>
                  <a:xfrm>
                    <a:off x="0" y="0"/>
                    <a:ext cx="5611495" cy="7215505"/>
                  </a:xfrm>
                  <a:prstGeom prst="rect">
                    <a:avLst/>
                  </a:prstGeom>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58D7" w:rsidRDefault="003958D7">
    <w:pPr>
      <w:widowControl w:val="0"/>
      <w:pBdr>
        <w:top w:val="nil"/>
        <w:left w:val="nil"/>
        <w:bottom w:val="nil"/>
        <w:right w:val="nil"/>
        <w:between w:val="nil"/>
      </w:pBdr>
      <w:spacing w:line="276" w:lineRule="auto"/>
      <w:rPr>
        <w:color w:val="000000"/>
      </w:rPr>
    </w:pPr>
  </w:p>
  <w:tbl>
    <w:tblPr>
      <w:tblStyle w:val="a"/>
      <w:tblW w:w="91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22"/>
      <w:gridCol w:w="5670"/>
      <w:gridCol w:w="992"/>
      <w:gridCol w:w="1293"/>
    </w:tblGrid>
    <w:tr w:rsidR="003958D7">
      <w:trPr>
        <w:trHeight w:val="410"/>
        <w:jc w:val="center"/>
      </w:trPr>
      <w:tc>
        <w:tcPr>
          <w:tcW w:w="1222" w:type="dxa"/>
          <w:vMerge w:val="restart"/>
          <w:shd w:val="clear" w:color="auto" w:fill="auto"/>
        </w:tcPr>
        <w:p w:rsidR="003958D7" w:rsidRDefault="008E52B0">
          <w:pPr>
            <w:pBdr>
              <w:top w:val="nil"/>
              <w:left w:val="nil"/>
              <w:bottom w:val="nil"/>
              <w:right w:val="nil"/>
              <w:between w:val="nil"/>
            </w:pBdr>
            <w:tabs>
              <w:tab w:val="center" w:pos="4252"/>
              <w:tab w:val="right" w:pos="8504"/>
            </w:tabs>
            <w:rPr>
              <w:color w:val="000000"/>
            </w:rPr>
          </w:pPr>
          <w:r>
            <w:rPr>
              <w:noProof/>
            </w:rPr>
            <w:drawing>
              <wp:anchor distT="0" distB="0" distL="114300" distR="114300" simplePos="0" relativeHeight="251658240" behindDoc="0" locked="0" layoutInCell="1" hidden="0" allowOverlap="1">
                <wp:simplePos x="0" y="0"/>
                <wp:positionH relativeFrom="column">
                  <wp:posOffset>-37463</wp:posOffset>
                </wp:positionH>
                <wp:positionV relativeFrom="paragraph">
                  <wp:posOffset>24130</wp:posOffset>
                </wp:positionV>
                <wp:extent cx="746125" cy="798195"/>
                <wp:effectExtent l="0" t="0" r="0" b="0"/>
                <wp:wrapNone/>
                <wp:docPr id="2" name="image2.png" descr="Descripción: escudo santuario, Risaralda.png"/>
                <wp:cNvGraphicFramePr/>
                <a:graphic xmlns:a="http://schemas.openxmlformats.org/drawingml/2006/main">
                  <a:graphicData uri="http://schemas.openxmlformats.org/drawingml/2006/picture">
                    <pic:pic xmlns:pic="http://schemas.openxmlformats.org/drawingml/2006/picture">
                      <pic:nvPicPr>
                        <pic:cNvPr id="0" name="image2.png" descr="Descripción: escudo santuario, Risaralda.png"/>
                        <pic:cNvPicPr preferRelativeResize="0"/>
                      </pic:nvPicPr>
                      <pic:blipFill>
                        <a:blip r:embed="rId1"/>
                        <a:srcRect t="2367" b="1894"/>
                        <a:stretch>
                          <a:fillRect/>
                        </a:stretch>
                      </pic:blipFill>
                      <pic:spPr>
                        <a:xfrm>
                          <a:off x="0" y="0"/>
                          <a:ext cx="746125" cy="798195"/>
                        </a:xfrm>
                        <a:prstGeom prst="rect">
                          <a:avLst/>
                        </a:prstGeom>
                        <a:ln/>
                      </pic:spPr>
                    </pic:pic>
                  </a:graphicData>
                </a:graphic>
              </wp:anchor>
            </w:drawing>
          </w:r>
        </w:p>
      </w:tc>
      <w:tc>
        <w:tcPr>
          <w:tcW w:w="5670" w:type="dxa"/>
          <w:vMerge w:val="restart"/>
          <w:shd w:val="clear" w:color="auto" w:fill="auto"/>
        </w:tcPr>
        <w:p w:rsidR="003958D7" w:rsidRDefault="008E52B0">
          <w:pPr>
            <w:jc w:val="center"/>
            <w:rPr>
              <w:rFonts w:ascii="Arial" w:eastAsia="Arial" w:hAnsi="Arial" w:cs="Arial"/>
              <w:sz w:val="16"/>
              <w:szCs w:val="16"/>
            </w:rPr>
          </w:pPr>
          <w:r>
            <w:rPr>
              <w:rFonts w:ascii="Arial" w:eastAsia="Arial" w:hAnsi="Arial" w:cs="Arial"/>
              <w:sz w:val="16"/>
              <w:szCs w:val="16"/>
            </w:rPr>
            <w:t>Alcaldía Municipal. Santuario-Risaralda</w:t>
          </w:r>
        </w:p>
        <w:p w:rsidR="003958D7" w:rsidRDefault="008E52B0">
          <w:pPr>
            <w:jc w:val="center"/>
            <w:rPr>
              <w:rFonts w:ascii="Arial" w:eastAsia="Arial" w:hAnsi="Arial" w:cs="Arial"/>
              <w:sz w:val="16"/>
              <w:szCs w:val="16"/>
            </w:rPr>
          </w:pPr>
          <w:r>
            <w:rPr>
              <w:rFonts w:ascii="Arial" w:eastAsia="Arial" w:hAnsi="Arial" w:cs="Arial"/>
              <w:sz w:val="16"/>
              <w:szCs w:val="16"/>
            </w:rPr>
            <w:t>Calle 7 Nº 5-42 Piso 2   3687170 ext. 101</w:t>
          </w:r>
        </w:p>
        <w:p w:rsidR="003958D7" w:rsidRPr="00906148" w:rsidRDefault="008E52B0">
          <w:pPr>
            <w:jc w:val="center"/>
            <w:rPr>
              <w:rFonts w:ascii="Arial" w:eastAsia="Arial" w:hAnsi="Arial" w:cs="Arial"/>
              <w:sz w:val="16"/>
              <w:szCs w:val="16"/>
              <w:lang w:val="en-US"/>
            </w:rPr>
          </w:pPr>
          <w:r w:rsidRPr="00906148">
            <w:rPr>
              <w:rFonts w:ascii="Arial" w:eastAsia="Arial" w:hAnsi="Arial" w:cs="Arial"/>
              <w:sz w:val="16"/>
              <w:szCs w:val="16"/>
              <w:lang w:val="en-US"/>
            </w:rPr>
            <w:t>NIT: 891480034-1</w:t>
          </w:r>
        </w:p>
        <w:p w:rsidR="003958D7" w:rsidRPr="00906148" w:rsidRDefault="008E52B0">
          <w:pPr>
            <w:jc w:val="center"/>
            <w:rPr>
              <w:rFonts w:ascii="Arial" w:eastAsia="Arial" w:hAnsi="Arial" w:cs="Arial"/>
              <w:sz w:val="16"/>
              <w:szCs w:val="16"/>
              <w:lang w:val="en-US"/>
            </w:rPr>
          </w:pPr>
          <w:proofErr w:type="spellStart"/>
          <w:r w:rsidRPr="00906148">
            <w:rPr>
              <w:rFonts w:ascii="Arial" w:eastAsia="Arial" w:hAnsi="Arial" w:cs="Arial"/>
              <w:sz w:val="16"/>
              <w:szCs w:val="16"/>
              <w:lang w:val="en-US"/>
            </w:rPr>
            <w:t>Sitio</w:t>
          </w:r>
          <w:proofErr w:type="spellEnd"/>
          <w:r w:rsidRPr="00906148">
            <w:rPr>
              <w:rFonts w:ascii="Arial" w:eastAsia="Arial" w:hAnsi="Arial" w:cs="Arial"/>
              <w:sz w:val="16"/>
              <w:szCs w:val="16"/>
              <w:lang w:val="en-US"/>
            </w:rPr>
            <w:t xml:space="preserve"> web: www.santuario-risaralda.gov.co</w:t>
          </w:r>
        </w:p>
        <w:p w:rsidR="003958D7" w:rsidRDefault="008E52B0">
          <w:pPr>
            <w:jc w:val="center"/>
            <w:rPr>
              <w:rFonts w:ascii="Arial" w:eastAsia="Arial" w:hAnsi="Arial" w:cs="Arial"/>
              <w:sz w:val="16"/>
              <w:szCs w:val="16"/>
            </w:rPr>
          </w:pPr>
          <w:r>
            <w:rPr>
              <w:rFonts w:ascii="Arial" w:eastAsia="Arial" w:hAnsi="Arial" w:cs="Arial"/>
              <w:sz w:val="16"/>
              <w:szCs w:val="16"/>
            </w:rPr>
            <w:t>Correo institucional: alcaldia@santuario-risaralda.gov.co</w:t>
          </w:r>
        </w:p>
        <w:p w:rsidR="003958D7" w:rsidRDefault="008E52B0">
          <w:pPr>
            <w:jc w:val="center"/>
            <w:rPr>
              <w:rFonts w:ascii="Arial" w:eastAsia="Arial" w:hAnsi="Arial" w:cs="Arial"/>
              <w:sz w:val="16"/>
              <w:szCs w:val="16"/>
            </w:rPr>
          </w:pPr>
          <w:r>
            <w:rPr>
              <w:rFonts w:ascii="Arial" w:eastAsia="Arial" w:hAnsi="Arial" w:cs="Arial"/>
              <w:sz w:val="16"/>
              <w:szCs w:val="16"/>
            </w:rPr>
            <w:t>Notificación Judicial:  notificacionjudicial@santuario-risaralda.gov.co</w:t>
          </w:r>
        </w:p>
        <w:p w:rsidR="003958D7" w:rsidRDefault="008E52B0">
          <w:pPr>
            <w:jc w:val="center"/>
            <w:rPr>
              <w:sz w:val="17"/>
              <w:szCs w:val="17"/>
            </w:rPr>
          </w:pPr>
          <w:r>
            <w:rPr>
              <w:rFonts w:ascii="Arial" w:eastAsia="Arial" w:hAnsi="Arial" w:cs="Arial"/>
              <w:sz w:val="16"/>
              <w:szCs w:val="16"/>
            </w:rPr>
            <w:t>CODIGO POSTAL Área Urbana No 663001 - Zona Rural 663007 y 663008</w:t>
          </w:r>
        </w:p>
      </w:tc>
      <w:tc>
        <w:tcPr>
          <w:tcW w:w="992" w:type="dxa"/>
          <w:shd w:val="clear" w:color="auto" w:fill="auto"/>
          <w:vAlign w:val="center"/>
        </w:tcPr>
        <w:p w:rsidR="003958D7" w:rsidRDefault="008E52B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Código</w:t>
          </w:r>
        </w:p>
      </w:tc>
      <w:tc>
        <w:tcPr>
          <w:tcW w:w="1293" w:type="dxa"/>
          <w:vAlign w:val="center"/>
        </w:tcPr>
        <w:p w:rsidR="003958D7" w:rsidRDefault="008E52B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8"/>
              <w:szCs w:val="18"/>
            </w:rPr>
            <w:t>F-U-OFC-10</w:t>
          </w:r>
        </w:p>
      </w:tc>
    </w:tr>
    <w:tr w:rsidR="003958D7">
      <w:trPr>
        <w:trHeight w:val="274"/>
        <w:jc w:val="center"/>
      </w:trPr>
      <w:tc>
        <w:tcPr>
          <w:tcW w:w="1222" w:type="dxa"/>
          <w:vMerge/>
          <w:shd w:val="clear" w:color="auto" w:fill="auto"/>
        </w:tcPr>
        <w:p w:rsidR="003958D7" w:rsidRDefault="003958D7">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rsidR="003958D7" w:rsidRDefault="003958D7">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992" w:type="dxa"/>
          <w:shd w:val="clear" w:color="auto" w:fill="auto"/>
          <w:vAlign w:val="center"/>
        </w:tcPr>
        <w:p w:rsidR="003958D7" w:rsidRDefault="008E52B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293" w:type="dxa"/>
          <w:vAlign w:val="center"/>
        </w:tcPr>
        <w:p w:rsidR="003958D7" w:rsidRDefault="008E52B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2.0</w:t>
          </w:r>
        </w:p>
      </w:tc>
    </w:tr>
    <w:tr w:rsidR="003958D7">
      <w:trPr>
        <w:trHeight w:val="309"/>
        <w:jc w:val="center"/>
      </w:trPr>
      <w:tc>
        <w:tcPr>
          <w:tcW w:w="1222" w:type="dxa"/>
          <w:vMerge/>
          <w:shd w:val="clear" w:color="auto" w:fill="auto"/>
        </w:tcPr>
        <w:p w:rsidR="003958D7" w:rsidRDefault="003958D7">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rsidR="003958D7" w:rsidRDefault="003958D7">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992" w:type="dxa"/>
          <w:shd w:val="clear" w:color="auto" w:fill="auto"/>
          <w:vAlign w:val="center"/>
        </w:tcPr>
        <w:p w:rsidR="003958D7" w:rsidRDefault="008E52B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Aprobado</w:t>
          </w:r>
        </w:p>
      </w:tc>
      <w:tc>
        <w:tcPr>
          <w:tcW w:w="1293" w:type="dxa"/>
          <w:vAlign w:val="center"/>
        </w:tcPr>
        <w:p w:rsidR="003958D7" w:rsidRDefault="008E52B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29/09/2020</w:t>
          </w:r>
        </w:p>
      </w:tc>
    </w:tr>
    <w:tr w:rsidR="003958D7">
      <w:trPr>
        <w:trHeight w:val="297"/>
        <w:jc w:val="center"/>
      </w:trPr>
      <w:tc>
        <w:tcPr>
          <w:tcW w:w="1222" w:type="dxa"/>
          <w:vMerge/>
          <w:shd w:val="clear" w:color="auto" w:fill="auto"/>
        </w:tcPr>
        <w:p w:rsidR="003958D7" w:rsidRDefault="003958D7">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rsidR="003958D7" w:rsidRDefault="003958D7">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2285" w:type="dxa"/>
          <w:gridSpan w:val="2"/>
          <w:shd w:val="clear" w:color="auto" w:fill="auto"/>
          <w:vAlign w:val="center"/>
        </w:tcPr>
        <w:p w:rsidR="003958D7" w:rsidRDefault="008E52B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PAGE</w:instrText>
          </w:r>
          <w:r w:rsidR="00906148">
            <w:rPr>
              <w:rFonts w:ascii="Arial" w:eastAsia="Arial" w:hAnsi="Arial" w:cs="Arial"/>
              <w:b/>
              <w:bCs/>
              <w:color w:val="000000"/>
              <w:sz w:val="16"/>
              <w:szCs w:val="16"/>
            </w:rPr>
            <w:fldChar w:fldCharType="separate"/>
          </w:r>
          <w:r w:rsidR="008A385A">
            <w:rPr>
              <w:rFonts w:ascii="Arial" w:eastAsia="Arial" w:hAnsi="Arial" w:cs="Arial"/>
              <w:b/>
              <w:bCs/>
              <w:noProof/>
              <w:color w:val="000000"/>
              <w:sz w:val="16"/>
              <w:szCs w:val="16"/>
            </w:rPr>
            <w:t>1</w:t>
          </w:r>
          <w:r>
            <w:rPr>
              <w:rFonts w:ascii="Arial" w:eastAsia="Arial" w:hAnsi="Arial" w:cs="Arial"/>
              <w:b/>
              <w:bCs/>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NUMPAGES</w:instrText>
          </w:r>
          <w:r w:rsidR="00906148">
            <w:rPr>
              <w:rFonts w:ascii="Arial" w:eastAsia="Arial" w:hAnsi="Arial" w:cs="Arial"/>
              <w:b/>
              <w:bCs/>
              <w:color w:val="000000"/>
              <w:sz w:val="16"/>
              <w:szCs w:val="16"/>
            </w:rPr>
            <w:fldChar w:fldCharType="separate"/>
          </w:r>
          <w:r w:rsidR="008A385A">
            <w:rPr>
              <w:rFonts w:ascii="Arial" w:eastAsia="Arial" w:hAnsi="Arial" w:cs="Arial"/>
              <w:b/>
              <w:bCs/>
              <w:noProof/>
              <w:color w:val="000000"/>
              <w:sz w:val="16"/>
              <w:szCs w:val="16"/>
            </w:rPr>
            <w:t>3</w:t>
          </w:r>
          <w:r>
            <w:rPr>
              <w:rFonts w:ascii="Arial" w:eastAsia="Arial" w:hAnsi="Arial" w:cs="Arial"/>
              <w:b/>
              <w:bCs/>
              <w:color w:val="000000"/>
              <w:sz w:val="16"/>
              <w:szCs w:val="16"/>
            </w:rPr>
            <w:fldChar w:fldCharType="end"/>
          </w:r>
        </w:p>
      </w:tc>
    </w:tr>
  </w:tbl>
  <w:p w:rsidR="003958D7" w:rsidRDefault="003958D7">
    <w:pPr>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4E3717"/>
    <w:multiLevelType w:val="multilevel"/>
    <w:tmpl w:val="5600D62E"/>
    <w:lvl w:ilvl="0">
      <w:start w:val="1"/>
      <w:numFmt w:val="decimal"/>
      <w:lvlText w:val="%1."/>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3958D7"/>
    <w:rsid w:val="000E6403"/>
    <w:rsid w:val="0014368A"/>
    <w:rsid w:val="0024325F"/>
    <w:rsid w:val="0028699F"/>
    <w:rsid w:val="003958D7"/>
    <w:rsid w:val="00464DA0"/>
    <w:rsid w:val="004A1D91"/>
    <w:rsid w:val="006719E0"/>
    <w:rsid w:val="007D1785"/>
    <w:rsid w:val="008A385A"/>
    <w:rsid w:val="008E52B0"/>
    <w:rsid w:val="008E6403"/>
    <w:rsid w:val="00906148"/>
    <w:rsid w:val="00C9025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jc w:val="center"/>
      <w:outlineLvl w:val="1"/>
    </w:pPr>
    <w:rPr>
      <w:rFonts w:ascii="Arial Narrow" w:eastAsia="Arial Narrow" w:hAnsi="Arial Narrow" w:cs="Arial Narrow"/>
      <w:b/>
      <w:bCs/>
      <w:sz w:val="28"/>
      <w:szCs w:val="28"/>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paragraph" w:styleId="Textodeglobo">
    <w:name w:val="Balloon Text"/>
    <w:basedOn w:val="Normal"/>
    <w:link w:val="TextodegloboCar"/>
    <w:uiPriority w:val="99"/>
    <w:semiHidden/>
    <w:unhideWhenUsed/>
    <w:rsid w:val="00906148"/>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148"/>
    <w:rPr>
      <w:rFonts w:ascii="Tahoma" w:hAnsi="Tahoma" w:cs="Tahoma"/>
      <w:sz w:val="16"/>
      <w:szCs w:val="16"/>
    </w:rPr>
  </w:style>
  <w:style w:type="paragraph" w:styleId="Sinespaciado">
    <w:name w:val="No Spacing"/>
    <w:uiPriority w:val="1"/>
    <w:qFormat/>
    <w:rsid w:val="000E6403"/>
  </w:style>
  <w:style w:type="paragraph" w:styleId="Piedepgina">
    <w:name w:val="footer"/>
    <w:basedOn w:val="Normal"/>
    <w:link w:val="PiedepginaCar"/>
    <w:uiPriority w:val="99"/>
    <w:unhideWhenUsed/>
    <w:rsid w:val="0014368A"/>
    <w:pPr>
      <w:tabs>
        <w:tab w:val="center" w:pos="4419"/>
        <w:tab w:val="right" w:pos="8838"/>
      </w:tabs>
    </w:pPr>
  </w:style>
  <w:style w:type="character" w:customStyle="1" w:styleId="PiedepginaCar">
    <w:name w:val="Pie de página Car"/>
    <w:basedOn w:val="Fuentedeprrafopredeter"/>
    <w:link w:val="Piedepgina"/>
    <w:uiPriority w:val="99"/>
    <w:rsid w:val="0014368A"/>
  </w:style>
  <w:style w:type="paragraph" w:styleId="Encabezado">
    <w:name w:val="header"/>
    <w:basedOn w:val="Normal"/>
    <w:link w:val="EncabezadoCar"/>
    <w:uiPriority w:val="99"/>
    <w:unhideWhenUsed/>
    <w:rsid w:val="0014368A"/>
    <w:pPr>
      <w:tabs>
        <w:tab w:val="center" w:pos="4419"/>
        <w:tab w:val="right" w:pos="8838"/>
      </w:tabs>
    </w:pPr>
  </w:style>
  <w:style w:type="character" w:customStyle="1" w:styleId="EncabezadoCar">
    <w:name w:val="Encabezado Car"/>
    <w:basedOn w:val="Fuentedeprrafopredeter"/>
    <w:link w:val="Encabezado"/>
    <w:uiPriority w:val="99"/>
    <w:rsid w:val="001436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jc w:val="center"/>
      <w:outlineLvl w:val="1"/>
    </w:pPr>
    <w:rPr>
      <w:rFonts w:ascii="Arial Narrow" w:eastAsia="Arial Narrow" w:hAnsi="Arial Narrow" w:cs="Arial Narrow"/>
      <w:b/>
      <w:bCs/>
      <w:sz w:val="28"/>
      <w:szCs w:val="28"/>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paragraph" w:styleId="Textodeglobo">
    <w:name w:val="Balloon Text"/>
    <w:basedOn w:val="Normal"/>
    <w:link w:val="TextodegloboCar"/>
    <w:uiPriority w:val="99"/>
    <w:semiHidden/>
    <w:unhideWhenUsed/>
    <w:rsid w:val="00906148"/>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148"/>
    <w:rPr>
      <w:rFonts w:ascii="Tahoma" w:hAnsi="Tahoma" w:cs="Tahoma"/>
      <w:sz w:val="16"/>
      <w:szCs w:val="16"/>
    </w:rPr>
  </w:style>
  <w:style w:type="paragraph" w:styleId="Sinespaciado">
    <w:name w:val="No Spacing"/>
    <w:uiPriority w:val="1"/>
    <w:qFormat/>
    <w:rsid w:val="000E6403"/>
  </w:style>
  <w:style w:type="paragraph" w:styleId="Piedepgina">
    <w:name w:val="footer"/>
    <w:basedOn w:val="Normal"/>
    <w:link w:val="PiedepginaCar"/>
    <w:uiPriority w:val="99"/>
    <w:unhideWhenUsed/>
    <w:rsid w:val="0014368A"/>
    <w:pPr>
      <w:tabs>
        <w:tab w:val="center" w:pos="4419"/>
        <w:tab w:val="right" w:pos="8838"/>
      </w:tabs>
    </w:pPr>
  </w:style>
  <w:style w:type="character" w:customStyle="1" w:styleId="PiedepginaCar">
    <w:name w:val="Pie de página Car"/>
    <w:basedOn w:val="Fuentedeprrafopredeter"/>
    <w:link w:val="Piedepgina"/>
    <w:uiPriority w:val="99"/>
    <w:rsid w:val="0014368A"/>
  </w:style>
  <w:style w:type="paragraph" w:styleId="Encabezado">
    <w:name w:val="header"/>
    <w:basedOn w:val="Normal"/>
    <w:link w:val="EncabezadoCar"/>
    <w:uiPriority w:val="99"/>
    <w:unhideWhenUsed/>
    <w:rsid w:val="0014368A"/>
    <w:pPr>
      <w:tabs>
        <w:tab w:val="center" w:pos="4419"/>
        <w:tab w:val="right" w:pos="8838"/>
      </w:tabs>
    </w:pPr>
  </w:style>
  <w:style w:type="character" w:customStyle="1" w:styleId="EncabezadoCar">
    <w:name w:val="Encabezado Car"/>
    <w:basedOn w:val="Fuentedeprrafopredeter"/>
    <w:link w:val="Encabezado"/>
    <w:uiPriority w:val="99"/>
    <w:rsid w:val="001436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54539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0.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4/563oBGF1aUcoeH89ksmF+agg==">CgMxLjAyDmgudWNsZWN5dTB4MnJjMg5oLjlnNHh2MXAwMmthYzgAciExYVRyWFpFazRwZVEyUzduM000TGVHcjB2RWdfUnNDVW4=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3</Pages>
  <Words>638</Words>
  <Characters>3515</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4145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JURIDICO 2</cp:lastModifiedBy>
  <cp:revision>10</cp:revision>
  <dcterms:created xsi:type="dcterms:W3CDTF">2026-07-02T15:08:00Z</dcterms:created>
  <dcterms:modified xsi:type="dcterms:W3CDTF">2026-07-02T15:40:00Z</dcterms:modified>
</cp:coreProperties>
</file>